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gif" ContentType="image/gif"/>
  <Default Extension="docx" ContentType="application/vnd.openxmlformats-officedocument.wordprocessingml.document"/>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6C590C" w14:textId="77777777" w:rsidR="003B1906" w:rsidRPr="003B1906" w:rsidRDefault="003B1906" w:rsidP="003B1906">
      <w:pPr>
        <w:shd w:val="clear" w:color="auto" w:fill="FFFFFF"/>
        <w:spacing w:before="330" w:after="165"/>
        <w:outlineLvl w:val="3"/>
        <w:rPr>
          <w:rFonts w:ascii="Helvetica Neue" w:eastAsia="Times New Roman" w:hAnsi="Helvetica Neue" w:cs="Times New Roman"/>
          <w:b/>
          <w:bCs/>
          <w:color w:val="333333"/>
          <w:sz w:val="27"/>
          <w:szCs w:val="27"/>
        </w:rPr>
      </w:pPr>
      <w:r w:rsidRPr="003B1906">
        <w:rPr>
          <w:rFonts w:ascii="Helvetica Neue" w:eastAsia="Times New Roman" w:hAnsi="Helvetica Neue" w:cs="Times New Roman"/>
          <w:b/>
          <w:bCs/>
          <w:color w:val="333333"/>
          <w:sz w:val="27"/>
          <w:szCs w:val="27"/>
        </w:rPr>
        <w:t>Introduction</w:t>
      </w:r>
    </w:p>
    <w:p w14:paraId="33A0D908" w14:textId="77777777" w:rsidR="003B1906" w:rsidRPr="003B1906" w:rsidRDefault="003B1906" w:rsidP="003B1906">
      <w:pPr>
        <w:shd w:val="clear" w:color="auto" w:fill="FFFFFF"/>
        <w:rPr>
          <w:rFonts w:ascii="Helvetica Neue" w:hAnsi="Helvetica Neue" w:cs="Times New Roman"/>
          <w:color w:val="333333"/>
          <w:sz w:val="21"/>
          <w:szCs w:val="21"/>
        </w:rPr>
      </w:pPr>
      <w:r w:rsidRPr="003B1906">
        <w:rPr>
          <w:rFonts w:ascii="Helvetica Neue" w:hAnsi="Helvetica Neue" w:cs="Times New Roman"/>
          <w:color w:val="333333"/>
          <w:sz w:val="21"/>
          <w:szCs w:val="21"/>
        </w:rPr>
        <w:t>FDA is a science based public health and regulatory agency responsible for ensuring the safety and proper labeling of foods (including dietary supplements) in the U.S. marketplace. To meet these responsibilities FDA invests significant resources in measurement and analysis, scientific methods development, original scientific research, reference database development, bioinformatics, risk analysis, and other science based activities. The work might be conducted at the lab bench, “in the field” at various geographic locations, using computer assisted computational analyses, or through surveys. Areas of investigation include but are not limited to microbiological, genomic, toxicological, and chemical research designed to evaluate the safety of products and to improve food safety practices in agricultural operations, aquaculture operations, and food processing facilities. FDA also conducts behavioral research to better understand consumers’ food safety practices in the home and how they respond to nutrition and health information presented on food labels.</w:t>
      </w:r>
    </w:p>
    <w:p w14:paraId="3CB2E02C" w14:textId="77777777" w:rsidR="003B1906" w:rsidRPr="003B1906" w:rsidRDefault="003B1906" w:rsidP="003B1906">
      <w:pPr>
        <w:shd w:val="clear" w:color="auto" w:fill="FFFFFF"/>
        <w:spacing w:before="240" w:after="240"/>
        <w:rPr>
          <w:rFonts w:ascii="Helvetica Neue" w:hAnsi="Helvetica Neue" w:cs="Times New Roman"/>
          <w:color w:val="333333"/>
          <w:sz w:val="21"/>
          <w:szCs w:val="21"/>
        </w:rPr>
      </w:pPr>
      <w:r w:rsidRPr="003B1906">
        <w:rPr>
          <w:rFonts w:ascii="Helvetica Neue" w:hAnsi="Helvetica Neue" w:cs="Times New Roman"/>
          <w:color w:val="333333"/>
          <w:sz w:val="21"/>
          <w:szCs w:val="21"/>
        </w:rPr>
        <w:t>Below you will find descriptions of different types of food related science and research activities FDA’s Center for Food Safety and Applied Nutrition (CFSAN) is engaged in and the activities’ applications to positive public health outcomes.</w:t>
      </w:r>
    </w:p>
    <w:p w14:paraId="354ED0C6" w14:textId="77777777" w:rsidR="003B1906" w:rsidRPr="003B1906" w:rsidRDefault="003B1906" w:rsidP="003B1906">
      <w:pPr>
        <w:shd w:val="clear" w:color="auto" w:fill="FFFFFF"/>
        <w:spacing w:before="330" w:after="165"/>
        <w:outlineLvl w:val="3"/>
        <w:rPr>
          <w:rFonts w:ascii="Helvetica Neue" w:eastAsia="Times New Roman" w:hAnsi="Helvetica Neue" w:cs="Times New Roman"/>
          <w:b/>
          <w:bCs/>
          <w:color w:val="333333"/>
          <w:sz w:val="27"/>
          <w:szCs w:val="27"/>
        </w:rPr>
      </w:pPr>
      <w:bookmarkStart w:id="0" w:name="Laboratory"/>
      <w:bookmarkEnd w:id="0"/>
      <w:r w:rsidRPr="003B1906">
        <w:rPr>
          <w:rFonts w:ascii="Helvetica Neue" w:eastAsia="Times New Roman" w:hAnsi="Helvetica Neue" w:cs="Times New Roman"/>
          <w:b/>
          <w:bCs/>
          <w:color w:val="333333"/>
          <w:sz w:val="27"/>
          <w:szCs w:val="27"/>
        </w:rPr>
        <w:t>Measurement and Analysis Using Current Laboratory Methods</w:t>
      </w:r>
    </w:p>
    <w:p w14:paraId="2BAC1F23" w14:textId="77777777" w:rsidR="003B1906" w:rsidRPr="003B1906" w:rsidRDefault="003B1906" w:rsidP="003B1906">
      <w:pPr>
        <w:shd w:val="clear" w:color="auto" w:fill="FFFFFF"/>
        <w:rPr>
          <w:rFonts w:ascii="Helvetica Neue" w:hAnsi="Helvetica Neue" w:cs="Times New Roman"/>
          <w:color w:val="333333"/>
          <w:sz w:val="21"/>
          <w:szCs w:val="21"/>
        </w:rPr>
      </w:pPr>
      <w:r w:rsidRPr="003B1906">
        <w:rPr>
          <w:rFonts w:ascii="Helvetica Neue" w:hAnsi="Helvetica Neue" w:cs="Times New Roman"/>
          <w:color w:val="333333"/>
          <w:sz w:val="21"/>
          <w:szCs w:val="21"/>
        </w:rPr>
        <w:t>The laws and regulations that FDA is responsible for enforcing, and to which food manufacturers must adhere, often necessitate measuring and analyzing food products, food packaging materials, or the environments in which foods are grown, packed, or processed. These measurements and analyses are used to:</w:t>
      </w:r>
    </w:p>
    <w:p w14:paraId="05334814" w14:textId="77777777" w:rsidR="003B1906" w:rsidRPr="003B1906" w:rsidRDefault="003B1906" w:rsidP="003B1906">
      <w:pPr>
        <w:numPr>
          <w:ilvl w:val="0"/>
          <w:numId w:val="1"/>
        </w:numPr>
        <w:shd w:val="clear" w:color="auto" w:fill="FFFFFF"/>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check the values that appear on the Nutrition Facts Label and Supplement Facts Label;</w:t>
      </w:r>
    </w:p>
    <w:p w14:paraId="1B60C9E3" w14:textId="77777777" w:rsidR="003B1906" w:rsidRPr="003B1906" w:rsidRDefault="003B1906" w:rsidP="003B1906">
      <w:pPr>
        <w:numPr>
          <w:ilvl w:val="0"/>
          <w:numId w:val="1"/>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ensure that food packaging is made of materials that are understood to be safe;</w:t>
      </w:r>
    </w:p>
    <w:p w14:paraId="6B2DB9CB" w14:textId="77777777" w:rsidR="003B1906" w:rsidRPr="003B1906" w:rsidRDefault="003B1906" w:rsidP="003B1906">
      <w:pPr>
        <w:numPr>
          <w:ilvl w:val="0"/>
          <w:numId w:val="1"/>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test for potentially harmful levels of chemicals in foods;</w:t>
      </w:r>
    </w:p>
    <w:p w14:paraId="543D80A7" w14:textId="77777777" w:rsidR="003B1906" w:rsidRPr="003B1906" w:rsidRDefault="003B1906" w:rsidP="003B1906">
      <w:pPr>
        <w:numPr>
          <w:ilvl w:val="0"/>
          <w:numId w:val="1"/>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test for the presence of foodborne pathogens or unintended allergens in a food or food processing environment;</w:t>
      </w:r>
    </w:p>
    <w:p w14:paraId="567D73B0" w14:textId="77777777" w:rsidR="003B1906" w:rsidRPr="003B1906" w:rsidRDefault="003B1906" w:rsidP="003B1906">
      <w:pPr>
        <w:numPr>
          <w:ilvl w:val="0"/>
          <w:numId w:val="1"/>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evaluate the effectiveness of preventive controls designed to ensure food safety; and</w:t>
      </w:r>
    </w:p>
    <w:p w14:paraId="25CC0BCB" w14:textId="77777777" w:rsidR="003B1906" w:rsidRPr="003B1906" w:rsidRDefault="003B1906" w:rsidP="003B1906">
      <w:pPr>
        <w:numPr>
          <w:ilvl w:val="0"/>
          <w:numId w:val="1"/>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provide other information that can be used to help ensure the public health.</w:t>
      </w:r>
    </w:p>
    <w:p w14:paraId="1FED30F5" w14:textId="77777777" w:rsidR="003B1906" w:rsidRPr="003B1906" w:rsidRDefault="003B1906" w:rsidP="003B1906">
      <w:pPr>
        <w:shd w:val="clear" w:color="auto" w:fill="FFFFFF"/>
        <w:spacing w:before="240"/>
        <w:rPr>
          <w:rFonts w:ascii="Helvetica Neue" w:hAnsi="Helvetica Neue" w:cs="Times New Roman"/>
          <w:color w:val="333333"/>
          <w:sz w:val="21"/>
          <w:szCs w:val="21"/>
        </w:rPr>
      </w:pPr>
      <w:r w:rsidRPr="003B1906">
        <w:rPr>
          <w:rFonts w:ascii="Helvetica Neue" w:hAnsi="Helvetica Neue" w:cs="Times New Roman"/>
          <w:color w:val="333333"/>
          <w:sz w:val="21"/>
          <w:szCs w:val="21"/>
        </w:rPr>
        <w:t>Some of the methods used by FDA to help ensure food safety are available on FDA's </w:t>
      </w:r>
      <w:hyperlink r:id="rId5" w:history="1">
        <w:r w:rsidRPr="003B1906">
          <w:rPr>
            <w:rFonts w:ascii="Helvetica Neue" w:hAnsi="Helvetica Neue" w:cs="Times New Roman"/>
            <w:color w:val="005F9F"/>
            <w:sz w:val="21"/>
            <w:szCs w:val="21"/>
          </w:rPr>
          <w:t>laboratory methods</w:t>
        </w:r>
      </w:hyperlink>
      <w:r w:rsidRPr="003B1906">
        <w:rPr>
          <w:rFonts w:ascii="Helvetica Neue" w:hAnsi="Helvetica Neue" w:cs="Times New Roman"/>
          <w:color w:val="333333"/>
          <w:sz w:val="21"/>
          <w:szCs w:val="21"/>
        </w:rPr>
        <w:t> web page. These methods may be utilized by other public health agencies, laboratories, and the food industry as well.</w:t>
      </w:r>
    </w:p>
    <w:p w14:paraId="697BE20C" w14:textId="77777777" w:rsidR="003B1906" w:rsidRPr="003B1906" w:rsidRDefault="003B1906" w:rsidP="003B1906">
      <w:pPr>
        <w:shd w:val="clear" w:color="auto" w:fill="FFFFFF"/>
        <w:spacing w:before="330" w:after="165"/>
        <w:outlineLvl w:val="3"/>
        <w:rPr>
          <w:rFonts w:ascii="Helvetica Neue" w:eastAsia="Times New Roman" w:hAnsi="Helvetica Neue" w:cs="Times New Roman"/>
          <w:b/>
          <w:bCs/>
          <w:color w:val="333333"/>
          <w:sz w:val="27"/>
          <w:szCs w:val="27"/>
        </w:rPr>
      </w:pPr>
      <w:bookmarkStart w:id="1" w:name="Development"/>
      <w:bookmarkEnd w:id="1"/>
      <w:r w:rsidRPr="003B1906">
        <w:rPr>
          <w:rFonts w:ascii="Helvetica Neue" w:eastAsia="Times New Roman" w:hAnsi="Helvetica Neue" w:cs="Times New Roman"/>
          <w:b/>
          <w:bCs/>
          <w:color w:val="333333"/>
          <w:sz w:val="27"/>
          <w:szCs w:val="27"/>
        </w:rPr>
        <w:t>Scientific Methods Development</w:t>
      </w:r>
    </w:p>
    <w:p w14:paraId="509BC54B" w14:textId="77777777" w:rsidR="003B1906" w:rsidRPr="003B1906" w:rsidRDefault="003B1906" w:rsidP="003B1906">
      <w:pPr>
        <w:shd w:val="clear" w:color="auto" w:fill="FFFFFF"/>
        <w:rPr>
          <w:rFonts w:ascii="Helvetica Neue" w:hAnsi="Helvetica Neue" w:cs="Times New Roman"/>
          <w:color w:val="333333"/>
          <w:sz w:val="21"/>
          <w:szCs w:val="21"/>
        </w:rPr>
      </w:pPr>
      <w:r w:rsidRPr="003B1906">
        <w:rPr>
          <w:rFonts w:ascii="Helvetica Neue" w:hAnsi="Helvetica Neue" w:cs="Times New Roman"/>
          <w:color w:val="333333"/>
          <w:sz w:val="21"/>
          <w:szCs w:val="21"/>
        </w:rPr>
        <w:t xml:space="preserve">There are times when FDA needs to test a product for a particular contaminant but a validated method to test for the contaminant in that product has not been established. In these instances, FDA scientists must develop and validate a method that can detect and measure the presence and/or quantity of the contaminant in the food product of interest. When FDA does this it typically publishes the new method in a peer-reviewed journal so interested parties understand how FDA conducted its analysis and other researchers can use and adapt the method. Examples of new or modified methods developed by FDA include tests to detect and/or measure: color additives in </w:t>
      </w:r>
      <w:r w:rsidRPr="003B1906">
        <w:rPr>
          <w:rFonts w:ascii="Helvetica Neue" w:hAnsi="Helvetica Neue" w:cs="Times New Roman"/>
          <w:color w:val="333333"/>
          <w:sz w:val="21"/>
          <w:szCs w:val="21"/>
        </w:rPr>
        <w:lastRenderedPageBreak/>
        <w:t>foods, </w:t>
      </w:r>
      <w:r w:rsidRPr="003B1906">
        <w:rPr>
          <w:rFonts w:ascii="Helvetica Neue" w:hAnsi="Helvetica Neue" w:cs="Times New Roman"/>
          <w:i/>
          <w:iCs/>
          <w:color w:val="333333"/>
          <w:sz w:val="21"/>
          <w:szCs w:val="21"/>
        </w:rPr>
        <w:t>Listeria</w:t>
      </w:r>
      <w:r w:rsidRPr="003B1906">
        <w:rPr>
          <w:rFonts w:ascii="Helvetica Neue" w:hAnsi="Helvetica Neue" w:cs="Times New Roman"/>
          <w:color w:val="333333"/>
          <w:sz w:val="21"/>
          <w:szCs w:val="21"/>
        </w:rPr>
        <w:t> in ice cream, </w:t>
      </w:r>
      <w:r w:rsidRPr="003B1906">
        <w:rPr>
          <w:rFonts w:ascii="Helvetica Neue" w:hAnsi="Helvetica Neue" w:cs="Times New Roman"/>
          <w:i/>
          <w:iCs/>
          <w:color w:val="333333"/>
          <w:sz w:val="21"/>
          <w:szCs w:val="21"/>
        </w:rPr>
        <w:t>trans</w:t>
      </w:r>
      <w:r w:rsidRPr="003B1906">
        <w:rPr>
          <w:rFonts w:ascii="Helvetica Neue" w:hAnsi="Helvetica Neue" w:cs="Times New Roman"/>
          <w:color w:val="333333"/>
          <w:sz w:val="21"/>
          <w:szCs w:val="21"/>
        </w:rPr>
        <w:t> fats in oils, melamine in infant formula and other foods, polycyclic aromatic hydrocarbons (PAHs) in seafood as a result of oil spills, etc.</w:t>
      </w:r>
    </w:p>
    <w:p w14:paraId="02ECAD69" w14:textId="77777777" w:rsidR="003B1906" w:rsidRPr="003B1906" w:rsidRDefault="003B1906" w:rsidP="003B1906">
      <w:pPr>
        <w:shd w:val="clear" w:color="auto" w:fill="FFFFFF"/>
        <w:spacing w:before="330" w:after="165"/>
        <w:outlineLvl w:val="3"/>
        <w:rPr>
          <w:rFonts w:ascii="Helvetica Neue" w:eastAsia="Times New Roman" w:hAnsi="Helvetica Neue" w:cs="Times New Roman"/>
          <w:b/>
          <w:bCs/>
          <w:color w:val="333333"/>
          <w:sz w:val="27"/>
          <w:szCs w:val="27"/>
        </w:rPr>
      </w:pPr>
      <w:bookmarkStart w:id="2" w:name="Original"/>
      <w:bookmarkEnd w:id="2"/>
      <w:r w:rsidRPr="003B1906">
        <w:rPr>
          <w:rFonts w:ascii="Helvetica Neue" w:eastAsia="Times New Roman" w:hAnsi="Helvetica Neue" w:cs="Times New Roman"/>
          <w:b/>
          <w:bCs/>
          <w:color w:val="333333"/>
          <w:sz w:val="27"/>
          <w:szCs w:val="27"/>
        </w:rPr>
        <w:t>Original Scientific Research</w:t>
      </w:r>
    </w:p>
    <w:p w14:paraId="4CC53C7B" w14:textId="77777777" w:rsidR="003B1906" w:rsidRPr="003B1906" w:rsidRDefault="003B1906" w:rsidP="003B1906">
      <w:pPr>
        <w:shd w:val="clear" w:color="auto" w:fill="FFFFFF"/>
        <w:rPr>
          <w:rFonts w:ascii="Helvetica Neue" w:hAnsi="Helvetica Neue" w:cs="Times New Roman"/>
          <w:color w:val="333333"/>
          <w:sz w:val="21"/>
          <w:szCs w:val="21"/>
        </w:rPr>
      </w:pPr>
      <w:r w:rsidRPr="003B1906">
        <w:rPr>
          <w:rFonts w:ascii="Helvetica Neue" w:hAnsi="Helvetica Neue" w:cs="Times New Roman"/>
          <w:color w:val="333333"/>
          <w:sz w:val="21"/>
          <w:szCs w:val="21"/>
        </w:rPr>
        <w:t>The importance of science in FDA’s foods program goes beyond basic measurement and analysis. It involves applying established scientific principles and methods to better understand factors that impact food safety and nutrition. The specific issue FDA seeks to address may vary but inevitably FDA must: identify the variables believed to impact a particular public health concern; gather information about those variables using validated research methods; perform analyses to determine the impact of the variables; and assimilate the information so it can be used by FDA and others to help achieve positive public health outcomes.</w:t>
      </w:r>
    </w:p>
    <w:p w14:paraId="45AE2263" w14:textId="77777777" w:rsidR="003B1906" w:rsidRPr="003B1906" w:rsidRDefault="003B1906" w:rsidP="003B1906">
      <w:pPr>
        <w:shd w:val="clear" w:color="auto" w:fill="FFFFFF"/>
        <w:spacing w:before="240" w:after="240"/>
        <w:rPr>
          <w:rFonts w:ascii="Helvetica Neue" w:hAnsi="Helvetica Neue" w:cs="Times New Roman"/>
          <w:color w:val="333333"/>
          <w:sz w:val="21"/>
          <w:szCs w:val="21"/>
        </w:rPr>
      </w:pPr>
      <w:r w:rsidRPr="003B1906">
        <w:rPr>
          <w:rFonts w:ascii="Helvetica Neue" w:hAnsi="Helvetica Neue" w:cs="Times New Roman"/>
          <w:color w:val="333333"/>
          <w:sz w:val="21"/>
          <w:szCs w:val="21"/>
        </w:rPr>
        <w:t>Examples of research FDA has conducted include but are not limited to:</w:t>
      </w:r>
    </w:p>
    <w:p w14:paraId="446A096E" w14:textId="77777777" w:rsidR="003B1906" w:rsidRPr="003B1906" w:rsidRDefault="003B1906" w:rsidP="003B1906">
      <w:pPr>
        <w:numPr>
          <w:ilvl w:val="0"/>
          <w:numId w:val="2"/>
        </w:numPr>
        <w:shd w:val="clear" w:color="auto" w:fill="FFFFFF"/>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determining if the outflow from waste water treatment plants impacts existing commercial shellfish beds;</w:t>
      </w:r>
    </w:p>
    <w:p w14:paraId="32F89628" w14:textId="77777777" w:rsidR="003B1906" w:rsidRPr="003B1906" w:rsidRDefault="003B1906" w:rsidP="003B1906">
      <w:pPr>
        <w:numPr>
          <w:ilvl w:val="0"/>
          <w:numId w:val="2"/>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better understanding the persistence of foodborne pathogens in the environment and what it means for produce growing practices;</w:t>
      </w:r>
    </w:p>
    <w:p w14:paraId="05A5442B" w14:textId="77777777" w:rsidR="003B1906" w:rsidRPr="003B1906" w:rsidRDefault="003B1906" w:rsidP="003B1906">
      <w:pPr>
        <w:numPr>
          <w:ilvl w:val="0"/>
          <w:numId w:val="2"/>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gathering data on how consumers interpret the information on food labels and how it influences consumers’ food choices;</w:t>
      </w:r>
    </w:p>
    <w:p w14:paraId="3034CB9C" w14:textId="77777777" w:rsidR="003B1906" w:rsidRPr="003B1906" w:rsidRDefault="003B1906" w:rsidP="003B1906">
      <w:pPr>
        <w:numPr>
          <w:ilvl w:val="0"/>
          <w:numId w:val="2"/>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understanding the source of processing-induced contaminants in foods;</w:t>
      </w:r>
    </w:p>
    <w:p w14:paraId="7473FD08" w14:textId="77777777" w:rsidR="003B1906" w:rsidRPr="003B1906" w:rsidRDefault="003B1906" w:rsidP="003B1906">
      <w:pPr>
        <w:numPr>
          <w:ilvl w:val="0"/>
          <w:numId w:val="2"/>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assessing components of dietary supplements;</w:t>
      </w:r>
    </w:p>
    <w:p w14:paraId="20BF0230" w14:textId="77777777" w:rsidR="003B1906" w:rsidRPr="003B1906" w:rsidRDefault="003B1906" w:rsidP="003B1906">
      <w:pPr>
        <w:numPr>
          <w:ilvl w:val="0"/>
          <w:numId w:val="2"/>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predicting the effectiveness of interventions or control measures to mitigate specific food safety problems;</w:t>
      </w:r>
    </w:p>
    <w:p w14:paraId="5AC39CAA" w14:textId="77777777" w:rsidR="003B1906" w:rsidRPr="003B1906" w:rsidRDefault="003B1906" w:rsidP="003B1906">
      <w:pPr>
        <w:numPr>
          <w:ilvl w:val="0"/>
          <w:numId w:val="2"/>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using whole genome sequencing to better understand the relatedness of foodborne pathogens and the routes of contamination that result in foodborne illness outbreaks;</w:t>
      </w:r>
    </w:p>
    <w:p w14:paraId="1D5E0C90" w14:textId="77777777" w:rsidR="003B1906" w:rsidRPr="003B1906" w:rsidRDefault="003B1906" w:rsidP="003B1906">
      <w:pPr>
        <w:numPr>
          <w:ilvl w:val="0"/>
          <w:numId w:val="2"/>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using DNA to identify live microbial ingredients in foods and dietary supplements; and</w:t>
      </w:r>
    </w:p>
    <w:p w14:paraId="3C14ABE2" w14:textId="77777777" w:rsidR="003B1906" w:rsidRPr="003B1906" w:rsidRDefault="003B1906" w:rsidP="003B1906">
      <w:pPr>
        <w:numPr>
          <w:ilvl w:val="0"/>
          <w:numId w:val="2"/>
        </w:numPr>
        <w:shd w:val="clear" w:color="auto" w:fill="FFFFFF"/>
        <w:spacing w:before="120"/>
        <w:ind w:left="300"/>
        <w:rPr>
          <w:rFonts w:ascii="Helvetica Neue" w:eastAsia="Times New Roman" w:hAnsi="Helvetica Neue" w:cs="Times New Roman"/>
          <w:color w:val="333333"/>
          <w:sz w:val="21"/>
          <w:szCs w:val="21"/>
        </w:rPr>
      </w:pPr>
      <w:r w:rsidRPr="003B1906">
        <w:rPr>
          <w:rFonts w:ascii="Helvetica Neue" w:eastAsia="Times New Roman" w:hAnsi="Helvetica Neue" w:cs="Times New Roman"/>
          <w:color w:val="333333"/>
          <w:sz w:val="21"/>
          <w:szCs w:val="21"/>
        </w:rPr>
        <w:t>using DNA as a tool to properly identify and label seafood.</w:t>
      </w:r>
    </w:p>
    <w:p w14:paraId="0012C017" w14:textId="77777777" w:rsidR="003B1906" w:rsidRPr="003B1906" w:rsidRDefault="003B1906" w:rsidP="003B1906">
      <w:pPr>
        <w:shd w:val="clear" w:color="auto" w:fill="FFFFFF"/>
        <w:spacing w:before="240"/>
        <w:rPr>
          <w:rFonts w:ascii="Helvetica Neue" w:hAnsi="Helvetica Neue" w:cs="Times New Roman"/>
          <w:color w:val="333333"/>
          <w:sz w:val="21"/>
          <w:szCs w:val="21"/>
        </w:rPr>
      </w:pPr>
      <w:r w:rsidRPr="003B1906">
        <w:rPr>
          <w:rFonts w:ascii="Helvetica Neue" w:hAnsi="Helvetica Neue" w:cs="Times New Roman"/>
          <w:color w:val="333333"/>
          <w:sz w:val="21"/>
          <w:szCs w:val="21"/>
        </w:rPr>
        <w:t>The findings from these efforts are invaluable in maximizing the effectiveness of food safety practices and improving the labeling and nutrition information provided to consumers. FDA makes the results of its work available via peer reviewed journals and/or its website so other public health officials, researchers, and members of industry can also use the information.</w:t>
      </w:r>
    </w:p>
    <w:p w14:paraId="6A5FF4AA" w14:textId="77777777" w:rsidR="003B1906" w:rsidRPr="003B1906" w:rsidRDefault="003B1906" w:rsidP="003B1906">
      <w:pPr>
        <w:shd w:val="clear" w:color="auto" w:fill="FFFFFF"/>
        <w:spacing w:before="240" w:after="240"/>
        <w:rPr>
          <w:rFonts w:ascii="Helvetica Neue" w:hAnsi="Helvetica Neue" w:cs="Times New Roman"/>
          <w:color w:val="333333"/>
          <w:sz w:val="21"/>
          <w:szCs w:val="21"/>
        </w:rPr>
      </w:pPr>
      <w:r w:rsidRPr="003B1906">
        <w:rPr>
          <w:rFonts w:ascii="Helvetica Neue" w:hAnsi="Helvetica Neue" w:cs="Times New Roman"/>
          <w:color w:val="333333"/>
          <w:sz w:val="21"/>
          <w:szCs w:val="21"/>
        </w:rPr>
        <w:t>In the case of whole genome sequencing of foodborne pathogens, FDA and its public health partners have been building </w:t>
      </w:r>
      <w:hyperlink r:id="rId6" w:history="1">
        <w:r w:rsidRPr="003B1906">
          <w:rPr>
            <w:rFonts w:ascii="Helvetica Neue" w:hAnsi="Helvetica Neue" w:cs="Times New Roman"/>
            <w:color w:val="005F9F"/>
            <w:sz w:val="21"/>
            <w:szCs w:val="21"/>
          </w:rPr>
          <w:t>GenomeTrakr</w:t>
        </w:r>
      </w:hyperlink>
      <w:r w:rsidRPr="003B1906">
        <w:rPr>
          <w:rFonts w:ascii="Helvetica Neue" w:hAnsi="Helvetica Neue" w:cs="Times New Roman"/>
          <w:color w:val="333333"/>
          <w:sz w:val="21"/>
          <w:szCs w:val="21"/>
        </w:rPr>
        <w:t>, which includes a global network of laboratories and a publicly accessible reference database of genomic information and geographic information from foodborne pathogen isolates. Public health officials and industry members can use the database to speed investigations of foodborne illness outbreaks and food contamination events, ultimately reducing illnesses and deaths. Likewise, FDA is building a reference database of </w:t>
      </w:r>
      <w:hyperlink r:id="rId7" w:tgtFrame="_blank" w:history="1">
        <w:r w:rsidRPr="003B1906">
          <w:rPr>
            <w:rFonts w:ascii="Helvetica Neue" w:hAnsi="Helvetica Neue" w:cs="Times New Roman"/>
            <w:color w:val="005F9F"/>
            <w:sz w:val="21"/>
            <w:szCs w:val="21"/>
          </w:rPr>
          <w:t>DNA sequences from commercial seafood species</w:t>
        </w:r>
      </w:hyperlink>
      <w:r w:rsidRPr="003B1906">
        <w:rPr>
          <w:rFonts w:ascii="Helvetica Neue" w:hAnsi="Helvetica Neue" w:cs="Times New Roman"/>
          <w:color w:val="333333"/>
          <w:sz w:val="21"/>
          <w:szCs w:val="21"/>
        </w:rPr>
        <w:t>. This database is also publicly accessible and can be used by public health officials and members of industry to help confirm whether seafood is properly identified on its label. Below you will find links to the Center for Food Safety and Applied Nutrition's Research Strategic Plan and to some of the specific applied research efforts in which FDA’s foods program is engaged.</w:t>
      </w:r>
    </w:p>
    <w:p w14:paraId="7E3A1471" w14:textId="77777777" w:rsidR="003349C4" w:rsidRDefault="009B7D9C">
      <w:r>
        <w:rPr>
          <w:noProof/>
        </w:rPr>
        <w:drawing>
          <wp:inline distT="0" distB="0" distL="0" distR="0" wp14:anchorId="1153A25F" wp14:editId="5088DBF8">
            <wp:extent cx="5943600" cy="3721100"/>
            <wp:effectExtent l="0" t="0" r="0" b="12700"/>
            <wp:docPr id="1" name="Picture 1" descr="/Users/varunrijhwani/Desktop/beach-cool-wallpaper-h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varunrijhwani/Desktop/beach-cool-wallpaper-hd_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721100"/>
                    </a:xfrm>
                    <a:prstGeom prst="rect">
                      <a:avLst/>
                    </a:prstGeom>
                    <a:noFill/>
                    <a:ln>
                      <a:noFill/>
                    </a:ln>
                  </pic:spPr>
                </pic:pic>
              </a:graphicData>
            </a:graphic>
          </wp:inline>
        </w:drawing>
      </w:r>
    </w:p>
    <w:p w14:paraId="152F361A" w14:textId="77777777" w:rsidR="009B7D9C" w:rsidRDefault="009B7D9C"/>
    <w:p w14:paraId="4F3B5172" w14:textId="77777777" w:rsidR="009B7D9C" w:rsidRDefault="009B7D9C"/>
    <w:p w14:paraId="31B05FA0" w14:textId="77777777" w:rsidR="009B7D9C" w:rsidRDefault="009B7D9C"/>
    <w:p w14:paraId="56515577" w14:textId="77777777" w:rsidR="009B7D9C" w:rsidRDefault="009B7D9C">
      <w:r>
        <w:rPr>
          <w:noProof/>
        </w:rPr>
        <w:drawing>
          <wp:inline distT="0" distB="0" distL="0" distR="0" wp14:anchorId="2D6BA18C" wp14:editId="15213348">
            <wp:extent cx="5943600" cy="3708400"/>
            <wp:effectExtent l="0" t="0" r="0" b="0"/>
            <wp:docPr id="2" name="Picture 2" descr="/Users/varunrijhwani/Desktop/Ti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varunrijhwani/Desktop/Tig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p>
    <w:p w14:paraId="094895FE" w14:textId="77777777" w:rsidR="009B7D9C" w:rsidRDefault="009B7D9C"/>
    <w:p w14:paraId="40AEE9FF" w14:textId="77777777" w:rsidR="009B7D9C" w:rsidRDefault="009B7D9C">
      <w:r>
        <w:tab/>
      </w:r>
      <w:r>
        <w:rPr>
          <w:noProof/>
        </w:rPr>
        <w:drawing>
          <wp:inline distT="0" distB="0" distL="0" distR="0" wp14:anchorId="35B90635" wp14:editId="162FE9CF">
            <wp:extent cx="2705100" cy="3009900"/>
            <wp:effectExtent l="0" t="0" r="12700" b="12700"/>
            <wp:docPr id="3" name="Picture 3" descr="/Users/varunrijhwani/Desktop/Happ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varunrijhwani/Desktop/Happy.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05100" cy="3009900"/>
                    </a:xfrm>
                    <a:prstGeom prst="rect">
                      <a:avLst/>
                    </a:prstGeom>
                    <a:noFill/>
                    <a:ln>
                      <a:noFill/>
                    </a:ln>
                  </pic:spPr>
                </pic:pic>
              </a:graphicData>
            </a:graphic>
          </wp:inline>
        </w:drawing>
      </w:r>
    </w:p>
    <w:p w14:paraId="329C99EA" w14:textId="77777777" w:rsidR="00086A7B" w:rsidRDefault="00086A7B"/>
    <w:p w14:paraId="3CC97BA7" w14:textId="77777777" w:rsidR="00086A7B" w:rsidRDefault="00086A7B"/>
    <w:p w14:paraId="189980C0" w14:textId="4527B77C" w:rsidR="00086A7B" w:rsidRDefault="00086A7B">
      <w:r>
        <w:rPr>
          <w:noProof/>
        </w:rPr>
        <w:drawing>
          <wp:inline distT="0" distB="0" distL="0" distR="0" wp14:anchorId="1FB6E132" wp14:editId="11C1FF39">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sdtiger.psd"/>
                    <pic:cNvPicPr/>
                  </pic:nvPicPr>
                  <pic:blipFill>
                    <a:blip r:embed="rId1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A68DF02" w14:textId="77777777" w:rsidR="00086A7B" w:rsidRDefault="00086A7B"/>
    <w:p w14:paraId="07B5A95F" w14:textId="77777777" w:rsidR="00086A7B" w:rsidRDefault="00086A7B"/>
    <w:p w14:paraId="5F2F5D61" w14:textId="1C4E6446" w:rsidR="00086A7B" w:rsidRDefault="00086A7B">
      <w:r>
        <w:rPr>
          <w:noProof/>
        </w:rPr>
        <w:drawing>
          <wp:inline distT="0" distB="0" distL="0" distR="0" wp14:anchorId="0669A341" wp14:editId="0904F641">
            <wp:extent cx="5943600" cy="47548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elcome-to-the-jungle.psd"/>
                    <pic:cNvPicPr/>
                  </pic:nvPicPr>
                  <pic:blipFill>
                    <a:blip r:embed="rId12">
                      <a:extLst>
                        <a:ext uri="{28A0092B-C50C-407E-A947-70E740481C1C}">
                          <a14:useLocalDpi xmlns:a14="http://schemas.microsoft.com/office/drawing/2010/main" val="0"/>
                        </a:ext>
                      </a:extLst>
                    </a:blip>
                    <a:stretch>
                      <a:fillRect/>
                    </a:stretch>
                  </pic:blipFill>
                  <pic:spPr>
                    <a:xfrm>
                      <a:off x="0" y="0"/>
                      <a:ext cx="5943600" cy="4754880"/>
                    </a:xfrm>
                    <a:prstGeom prst="rect">
                      <a:avLst/>
                    </a:prstGeom>
                  </pic:spPr>
                </pic:pic>
              </a:graphicData>
            </a:graphic>
          </wp:inline>
        </w:drawing>
      </w:r>
    </w:p>
    <w:p w14:paraId="1E67E0A0" w14:textId="77777777" w:rsidR="00086A7B" w:rsidRDefault="00086A7B"/>
    <w:p w14:paraId="5CCB7DD2" w14:textId="3595E256" w:rsidR="00086A7B" w:rsidRDefault="00086A7B">
      <w:r>
        <w:rPr>
          <w:noProof/>
        </w:rPr>
        <w:drawing>
          <wp:inline distT="0" distB="0" distL="0" distR="0" wp14:anchorId="682395A2" wp14:editId="5F742CE1">
            <wp:extent cx="5943600" cy="3975100"/>
            <wp:effectExtent l="0" t="0" r="0" b="12700"/>
            <wp:docPr id="6" name="Picture 6" descr="3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211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75100"/>
                    </a:xfrm>
                    <a:prstGeom prst="rect">
                      <a:avLst/>
                    </a:prstGeom>
                    <a:noFill/>
                    <a:ln>
                      <a:noFill/>
                    </a:ln>
                  </pic:spPr>
                </pic:pic>
              </a:graphicData>
            </a:graphic>
          </wp:inline>
        </w:drawing>
      </w:r>
      <w:bookmarkStart w:id="3" w:name="_MON_1550570173"/>
      <w:bookmarkEnd w:id="3"/>
      <w:r w:rsidR="00946CFE">
        <w:object w:dxaOrig="9360" w:dyaOrig="8520" w14:anchorId="24FF62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426pt" o:ole="">
            <v:imagedata r:id="rId14" o:title=""/>
          </v:shape>
          <o:OLEObject Type="Embed" ProgID="Word.Document.12" ShapeID="_x0000_i1025" DrawAspect="Content" ObjectID="_1550570799" r:id="rId15">
            <o:FieldCodes>\s</o:FieldCodes>
          </o:OLEObject>
        </w:object>
      </w:r>
      <w:r>
        <w:rPr>
          <w:noProof/>
        </w:rPr>
        <w:drawing>
          <wp:inline distT="0" distB="0" distL="0" distR="0" wp14:anchorId="1EA15F3C" wp14:editId="768DB641">
            <wp:extent cx="5943600" cy="3962400"/>
            <wp:effectExtent l="0" t="0" r="0" b="0"/>
            <wp:docPr id="7" name="Picture 7" descr="big_ben_clockface_190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g_ben_clockface_19067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7461012E" w14:textId="77777777" w:rsidR="00946CFE" w:rsidRDefault="00946CFE"/>
    <w:p w14:paraId="487742F6" w14:textId="77777777" w:rsidR="00946CFE" w:rsidRDefault="00946CFE"/>
    <w:p w14:paraId="7AD52BC6" w14:textId="77777777" w:rsidR="00176C84" w:rsidRPr="00A66E68" w:rsidRDefault="00946CFE" w:rsidP="00E941AF">
      <w:pPr>
        <w:pStyle w:val="PlainText"/>
        <w:rPr>
          <w:rFonts w:ascii="Courier New" w:hAnsi="Courier New" w:cs="Courier New"/>
        </w:rPr>
      </w:pPr>
      <w:r>
        <w:rPr>
          <w:noProof/>
        </w:rPr>
        <w:drawing>
          <wp:inline distT="0" distB="0" distL="0" distR="0" wp14:anchorId="545121E6" wp14:editId="4C6C8863">
            <wp:extent cx="5943600" cy="3975100"/>
            <wp:effectExtent l="0" t="0" r="0" b="12700"/>
            <wp:docPr id="8" name="Picture 8" descr="3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211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75100"/>
                    </a:xfrm>
                    <a:prstGeom prst="rect">
                      <a:avLst/>
                    </a:prstGeom>
                    <a:noFill/>
                    <a:ln>
                      <a:noFill/>
                    </a:ln>
                  </pic:spPr>
                </pic:pic>
              </a:graphicData>
            </a:graphic>
          </wp:inline>
        </w:drawing>
      </w:r>
      <w:r>
        <w:rPr>
          <w:noProof/>
        </w:rPr>
        <w:drawing>
          <wp:inline distT="0" distB="0" distL="0" distR="0" wp14:anchorId="68EC5B28" wp14:editId="2BA7A7E2">
            <wp:extent cx="5943600" cy="3962400"/>
            <wp:effectExtent l="0" t="0" r="0" b="0"/>
            <wp:docPr id="9" name="Picture 9" descr="big_ben_clockface_190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g_ben_clockface_19067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drawing>
          <wp:inline distT="0" distB="0" distL="0" distR="0" wp14:anchorId="173A806C" wp14:editId="4DAA4B7D">
            <wp:extent cx="5943600" cy="3721100"/>
            <wp:effectExtent l="0" t="0" r="0" b="12700"/>
            <wp:docPr id="10" name="Picture 10" descr="beach-cool-wallpaper-h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ach-cool-wallpaper-hd_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721100"/>
                    </a:xfrm>
                    <a:prstGeom prst="rect">
                      <a:avLst/>
                    </a:prstGeom>
                    <a:noFill/>
                    <a:ln>
                      <a:noFill/>
                    </a:ln>
                  </pic:spPr>
                </pic:pic>
              </a:graphicData>
            </a:graphic>
          </wp:inline>
        </w:drawing>
      </w:r>
      <w:r>
        <w:rPr>
          <w:noProof/>
        </w:rPr>
        <w:drawing>
          <wp:inline distT="0" distB="0" distL="0" distR="0" wp14:anchorId="362A9285" wp14:editId="02F75311">
            <wp:extent cx="5943600" cy="3708400"/>
            <wp:effectExtent l="0" t="0" r="0" b="0"/>
            <wp:docPr id="11" name="Picture 11" descr="Ti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g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Pr>
          <w:noProof/>
        </w:rPr>
        <w:drawing>
          <wp:inline distT="0" distB="0" distL="0" distR="0" wp14:anchorId="41E06761" wp14:editId="71E61C50">
            <wp:extent cx="2705100" cy="3009900"/>
            <wp:effectExtent l="0" t="0" r="12700" b="12700"/>
            <wp:docPr id="12" name="Picture 12" descr="Happ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ppy.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05100" cy="3009900"/>
                    </a:xfrm>
                    <a:prstGeom prst="rect">
                      <a:avLst/>
                    </a:prstGeom>
                    <a:noFill/>
                    <a:ln>
                      <a:noFill/>
                    </a:ln>
                  </pic:spPr>
                </pic:pic>
              </a:graphicData>
            </a:graphic>
          </wp:inline>
        </w:drawing>
      </w:r>
      <w:r>
        <w:rPr>
          <w:noProof/>
        </w:rPr>
        <w:drawing>
          <wp:inline distT="0" distB="0" distL="0" distR="0" wp14:anchorId="2C5343BF" wp14:editId="401A4757">
            <wp:extent cx="5930900" cy="3708400"/>
            <wp:effectExtent l="0" t="0" r="12700" b="0"/>
            <wp:docPr id="13" name="Picture 13" descr="Screen%20Shot%202017-03-08%20at%2010.13.1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7-03-08%20at%2010.13.10%20A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Pr>
          <w:noProof/>
        </w:rPr>
        <w:drawing>
          <wp:inline distT="0" distB="0" distL="0" distR="0" wp14:anchorId="35F7047A" wp14:editId="51D8661C">
            <wp:extent cx="5816600" cy="8216900"/>
            <wp:effectExtent l="0" t="0" r="0" b="0"/>
            <wp:docPr id="14" name="Picture 14" descr="Customer_issue_Japa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tomer_issue_Japan.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6600" cy="8216900"/>
                    </a:xfrm>
                    <a:prstGeom prst="rect">
                      <a:avLst/>
                    </a:prstGeom>
                    <a:noFill/>
                    <a:ln>
                      <a:noFill/>
                    </a:ln>
                  </pic:spPr>
                </pic:pic>
              </a:graphicData>
            </a:graphic>
          </wp:inline>
        </w:drawing>
      </w:r>
      <w:bookmarkStart w:id="4" w:name="_MON_1550570196"/>
      <w:bookmarkEnd w:id="4"/>
      <w:r>
        <w:object w:dxaOrig="9360" w:dyaOrig="4100" w14:anchorId="77EC8CA6">
          <v:shape id="_x0000_i1026" type="#_x0000_t75" style="width:468pt;height:205pt" o:ole="">
            <v:imagedata r:id="rId19" o:title=""/>
          </v:shape>
          <o:OLEObject Type="Embed" ProgID="Word.Document.12" ShapeID="_x0000_i1026" DrawAspect="Content" ObjectID="_1550570800" r:id="rId20">
            <o:FieldCodes>\s</o:FieldCodes>
          </o:OLEObject>
        </w:object>
      </w:r>
      <w:r>
        <w:rPr>
          <w:noProof/>
        </w:rPr>
        <w:drawing>
          <wp:inline distT="0" distB="0" distL="0" distR="0" wp14:anchorId="538F8322" wp14:editId="6A565BAD">
            <wp:extent cx="5930900" cy="3708400"/>
            <wp:effectExtent l="0" t="0" r="12700" b="0"/>
            <wp:docPr id="15" name="Picture 15" descr="Screen%20Shot%202017-03-06%20at%205.26.2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7-03-06%20at%205.26.28%20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Pr>
          <w:noProof/>
        </w:rPr>
        <w:drawing>
          <wp:inline distT="0" distB="0" distL="0" distR="0" wp14:anchorId="53009D8F" wp14:editId="5AA3654C">
            <wp:extent cx="2286000" cy="2095500"/>
            <wp:effectExtent l="0" t="0" r="0" b="12700"/>
            <wp:docPr id="16" name="Picture 16" descr="Screen%20Shot%202017-03-01%20at%202.02.5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20Shot%202017-03-01%20at%202.02.59%20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0" cy="2095500"/>
                    </a:xfrm>
                    <a:prstGeom prst="rect">
                      <a:avLst/>
                    </a:prstGeom>
                    <a:noFill/>
                    <a:ln>
                      <a:noFill/>
                    </a:ln>
                  </pic:spPr>
                </pic:pic>
              </a:graphicData>
            </a:graphic>
          </wp:inline>
        </w:drawing>
      </w:r>
      <w:bookmarkStart w:id="5" w:name="_MON_1550570199"/>
      <w:bookmarkEnd w:id="5"/>
      <w:r>
        <w:object w:dxaOrig="9360" w:dyaOrig="6980" w14:anchorId="3AB5B45C">
          <v:shape id="_x0000_i1027" type="#_x0000_t75" style="width:468pt;height:349pt" o:ole="">
            <v:imagedata r:id="rId23" o:title=""/>
          </v:shape>
          <o:OLEObject Type="Embed" ProgID="Word.Document.12" ShapeID="_x0000_i1027" DrawAspect="Content" ObjectID="_1550570801" r:id="rId24">
            <o:FieldCodes>\s</o:FieldCodes>
          </o:OLEObject>
        </w:object>
      </w:r>
      <w:bookmarkStart w:id="6" w:name="_MON_1550570202"/>
      <w:bookmarkEnd w:id="6"/>
      <w:r>
        <w:object w:dxaOrig="9360" w:dyaOrig="8520" w14:anchorId="0EACC22F">
          <v:shape id="_x0000_i1028" type="#_x0000_t75" style="width:468pt;height:426pt" o:ole="">
            <v:imagedata r:id="rId25" o:title=""/>
          </v:shape>
          <o:OLEObject Type="Embed" ProgID="Word.Document.12" ShapeID="_x0000_i1028" DrawAspect="Content" ObjectID="_1550570802" r:id="rId26">
            <o:FieldCodes>\s</o:FieldCodes>
          </o:OLEObject>
        </w:object>
      </w:r>
      <w:bookmarkStart w:id="7" w:name="_MON_1550570205"/>
      <w:bookmarkEnd w:id="7"/>
      <w:r>
        <w:object w:dxaOrig="9360" w:dyaOrig="7680" w14:anchorId="41890822">
          <v:shape id="_x0000_i1029" type="#_x0000_t75" style="width:468pt;height:384pt" o:ole="">
            <v:imagedata r:id="rId27" o:title=""/>
          </v:shape>
          <o:OLEObject Type="Embed" ProgID="Word.Document.12" ShapeID="_x0000_i1029" DrawAspect="Content" ObjectID="_1550570803" r:id="rId28">
            <o:FieldCodes>\s</o:FieldCodes>
          </o:OLEObject>
        </w:object>
      </w:r>
      <w:r w:rsidR="00176C84" w:rsidRPr="00A66E68">
        <w:rPr>
          <w:rFonts w:ascii="Courier New" w:hAnsi="Courier New" w:cs="Courier New"/>
        </w:rPr>
        <w:t>Restore nodes:</w:t>
      </w:r>
    </w:p>
    <w:p w14:paraId="5EFD52A0"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 xml:space="preserve">    Click the + icon and add the following IP address: 54.225.194.201</w:t>
      </w:r>
    </w:p>
    <w:p w14:paraId="37579C2B"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 xml:space="preserve">    Click the + icon and add the following IP address: 50.16.230.34</w:t>
      </w:r>
    </w:p>
    <w:p w14:paraId="370EE182"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 xml:space="preserve">    Click the + icon and add the following IP address: 54.197.237.108</w:t>
      </w:r>
    </w:p>
    <w:p w14:paraId="50EE016E"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 xml:space="preserve">    Click the + icon and add the following IP address: 54.221.216.72</w:t>
      </w:r>
    </w:p>
    <w:p w14:paraId="55B9C48F"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 xml:space="preserve">    Click the + icon and add the following IP address: 54.243.221.103</w:t>
      </w:r>
    </w:p>
    <w:p w14:paraId="52B6757E"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 xml:space="preserve">    Click the + icon and add the following IP address: 184.73.234.203</w:t>
      </w:r>
    </w:p>
    <w:p w14:paraId="3CC650EB" w14:textId="77777777" w:rsidR="00176C84" w:rsidRPr="00A66E68" w:rsidRDefault="00176C84" w:rsidP="00E941AF">
      <w:pPr>
        <w:pStyle w:val="PlainText"/>
        <w:rPr>
          <w:rFonts w:ascii="Courier New" w:hAnsi="Courier New" w:cs="Courier New"/>
        </w:rPr>
      </w:pPr>
    </w:p>
    <w:p w14:paraId="1F1B21A9"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Transform nodes:</w:t>
      </w:r>
    </w:p>
    <w:p w14:paraId="6EE72583"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 xml:space="preserve">    Click the + icon and add the following IP address: 23.21.65.62</w:t>
      </w:r>
    </w:p>
    <w:p w14:paraId="3496F99E"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 xml:space="preserve">    Click the + icon and add the following IP address: 54.235.203.168</w:t>
      </w:r>
    </w:p>
    <w:p w14:paraId="1EF2F2F3"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 xml:space="preserve">    Click the + icon and add the following IP address: 54.163.243.220</w:t>
      </w:r>
    </w:p>
    <w:p w14:paraId="695F11DE"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 xml:space="preserve">    Click the + icon and add the following IP address: 54.225.122.232</w:t>
      </w:r>
    </w:p>
    <w:p w14:paraId="7F3D5753"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 xml:space="preserve">    Click the + icon and add the following IP address: 174.129.42.141</w:t>
      </w:r>
    </w:p>
    <w:p w14:paraId="6F4BF7A5" w14:textId="77777777" w:rsidR="00176C84" w:rsidRPr="00A66E68" w:rsidRDefault="00176C84" w:rsidP="00E941AF">
      <w:pPr>
        <w:pStyle w:val="PlainText"/>
        <w:rPr>
          <w:rFonts w:ascii="Courier New" w:hAnsi="Courier New" w:cs="Courier New"/>
        </w:rPr>
      </w:pPr>
      <w:r w:rsidRPr="00A66E68">
        <w:rPr>
          <w:rFonts w:ascii="Courier New" w:hAnsi="Courier New" w:cs="Courier New"/>
        </w:rPr>
        <w:t xml:space="preserve">    Click the + icon and add the following IP address: 184.73.162.55</w:t>
      </w:r>
    </w:p>
    <w:p w14:paraId="506875BE" w14:textId="55E458D6" w:rsidR="00176C84" w:rsidRPr="00A66E68" w:rsidRDefault="00176C84" w:rsidP="00E941AF">
      <w:pPr>
        <w:pStyle w:val="PlainText"/>
        <w:rPr>
          <w:rFonts w:ascii="Courier New" w:hAnsi="Courier New" w:cs="Courier New"/>
        </w:rPr>
      </w:pPr>
    </w:p>
    <w:p w14:paraId="38CF3EBC" w14:textId="77777777" w:rsidR="001306F6" w:rsidRDefault="001306F6" w:rsidP="00EA339D">
      <w:pPr>
        <w:pStyle w:val="PlainText"/>
        <w:rPr>
          <w:rFonts w:ascii="Courier New" w:hAnsi="Courier New" w:cs="Courier New"/>
          <w:noProof/>
        </w:rPr>
      </w:pPr>
    </w:p>
    <w:p w14:paraId="01A6943B" w14:textId="77777777" w:rsidR="001306F6" w:rsidRDefault="001306F6" w:rsidP="00EA339D">
      <w:pPr>
        <w:pStyle w:val="PlainText"/>
        <w:rPr>
          <w:rFonts w:ascii="Courier New" w:hAnsi="Courier New" w:cs="Courier New"/>
          <w:noProof/>
        </w:rPr>
      </w:pPr>
    </w:p>
    <w:p w14:paraId="6E915E6B" w14:textId="77777777" w:rsidR="001306F6" w:rsidRDefault="001306F6" w:rsidP="00EA339D">
      <w:pPr>
        <w:pStyle w:val="PlainText"/>
        <w:rPr>
          <w:rFonts w:ascii="Courier New" w:hAnsi="Courier New" w:cs="Courier New"/>
          <w:noProof/>
        </w:rPr>
      </w:pPr>
    </w:p>
    <w:p w14:paraId="59E0178C" w14:textId="77777777" w:rsidR="001306F6" w:rsidRDefault="001306F6" w:rsidP="00EA339D">
      <w:pPr>
        <w:pStyle w:val="PlainText"/>
        <w:rPr>
          <w:rFonts w:ascii="Courier New" w:hAnsi="Courier New" w:cs="Courier New"/>
          <w:noProof/>
        </w:rPr>
      </w:pPr>
    </w:p>
    <w:p w14:paraId="04F431CD" w14:textId="77777777" w:rsidR="001306F6" w:rsidRDefault="001306F6" w:rsidP="00EA339D">
      <w:pPr>
        <w:pStyle w:val="PlainText"/>
        <w:rPr>
          <w:rFonts w:ascii="Courier New" w:hAnsi="Courier New" w:cs="Courier New"/>
          <w:noProof/>
        </w:rPr>
      </w:pPr>
    </w:p>
    <w:p w14:paraId="02B854DF" w14:textId="389EBD05" w:rsidR="00E646FF" w:rsidRPr="00EA339D" w:rsidRDefault="00176C84" w:rsidP="00EA339D">
      <w:pPr>
        <w:pStyle w:val="PlainText"/>
        <w:rPr>
          <w:rFonts w:ascii="Courier New" w:hAnsi="Courier New" w:cs="Courier New"/>
        </w:rPr>
      </w:pPr>
      <w:r>
        <w:rPr>
          <w:rFonts w:ascii="Courier New" w:hAnsi="Courier New" w:cs="Courier New"/>
          <w:noProof/>
        </w:rPr>
        <w:drawing>
          <wp:inline distT="0" distB="0" distL="0" distR="0" wp14:anchorId="34B696C9" wp14:editId="3CC6474D">
            <wp:extent cx="5816600" cy="8229600"/>
            <wp:effectExtent l="0" t="0" r="0" b="0"/>
            <wp:docPr id="21" name="Picture 21" descr="../Downloads/Brochure.doc_saf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wnloads/Brochure.doc_safe.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16600" cy="8229600"/>
                    </a:xfrm>
                    <a:prstGeom prst="rect">
                      <a:avLst/>
                    </a:prstGeom>
                    <a:noFill/>
                    <a:ln>
                      <a:noFill/>
                    </a:ln>
                  </pic:spPr>
                </pic:pic>
              </a:graphicData>
            </a:graphic>
          </wp:inline>
        </w:drawing>
      </w:r>
      <w:r>
        <w:rPr>
          <w:rFonts w:ascii="Courier New" w:hAnsi="Courier New" w:cs="Courier New"/>
          <w:noProof/>
        </w:rPr>
        <w:drawing>
          <wp:inline distT="0" distB="0" distL="0" distR="0" wp14:anchorId="6C342EBD" wp14:editId="31470A97">
            <wp:extent cx="5943600" cy="7683500"/>
            <wp:effectExtent l="0" t="0" r="0" b="12700"/>
            <wp:docPr id="22" name="Picture 22" descr="../Downloads/HeaderFooter-QR-Co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wnloads/HeaderFooter-QR-Code.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7683500"/>
                    </a:xfrm>
                    <a:prstGeom prst="rect">
                      <a:avLst/>
                    </a:prstGeom>
                    <a:noFill/>
                    <a:ln>
                      <a:noFill/>
                    </a:ln>
                  </pic:spPr>
                </pic:pic>
              </a:graphicData>
            </a:graphic>
          </wp:inline>
        </w:drawing>
      </w:r>
      <w:r>
        <w:rPr>
          <w:rFonts w:ascii="Courier New" w:hAnsi="Courier New" w:cs="Courier New"/>
          <w:noProof/>
        </w:rPr>
        <w:drawing>
          <wp:inline distT="0" distB="0" distL="0" distR="0" wp14:anchorId="604ADCEC" wp14:editId="2251407F">
            <wp:extent cx="5930900" cy="4191000"/>
            <wp:effectExtent l="0" t="0" r="12700" b="0"/>
            <wp:docPr id="23" name="Picture 23" descr="../Downloads/risk_repo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wnloads/risk_report.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0900" cy="4191000"/>
                    </a:xfrm>
                    <a:prstGeom prst="rect">
                      <a:avLst/>
                    </a:prstGeom>
                    <a:noFill/>
                    <a:ln>
                      <a:noFill/>
                    </a:ln>
                  </pic:spPr>
                </pic:pic>
              </a:graphicData>
            </a:graphic>
          </wp:inline>
        </w:drawing>
      </w:r>
      <w:r>
        <w:rPr>
          <w:rFonts w:ascii="Courier New" w:hAnsi="Courier New" w:cs="Courier New"/>
          <w:noProof/>
        </w:rPr>
        <w:drawing>
          <wp:inline distT="0" distB="0" distL="0" distR="0" wp14:anchorId="0D897ACF" wp14:editId="5F1F4DB3">
            <wp:extent cx="5930900" cy="3708400"/>
            <wp:effectExtent l="0" t="0" r="12700" b="0"/>
            <wp:docPr id="24" name="Picture 24" descr="../Downloads/Screen%20Shot%202016-09-25%20at%2010.22.0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wnloads/Screen%20Shot%202016-09-25%20at%2010.22.01%20A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Pr>
          <w:rFonts w:ascii="Courier New" w:hAnsi="Courier New" w:cs="Courier New"/>
          <w:noProof/>
        </w:rPr>
        <w:drawing>
          <wp:inline distT="0" distB="0" distL="0" distR="0" wp14:anchorId="187708E8" wp14:editId="175E391A">
            <wp:extent cx="5930900" cy="3390900"/>
            <wp:effectExtent l="0" t="0" r="12700" b="12700"/>
            <wp:docPr id="25" name="Picture 25" descr="../Downloads/Screen%20Shot%202016-09-25%20at%2017.2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wnloads/Screen%20Shot%202016-09-25%20at%2017.26.0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0900" cy="3390900"/>
                    </a:xfrm>
                    <a:prstGeom prst="rect">
                      <a:avLst/>
                    </a:prstGeom>
                    <a:noFill/>
                    <a:ln>
                      <a:noFill/>
                    </a:ln>
                  </pic:spPr>
                </pic:pic>
              </a:graphicData>
            </a:graphic>
          </wp:inline>
        </w:drawing>
      </w:r>
      <w:r>
        <w:rPr>
          <w:rFonts w:ascii="Courier New" w:hAnsi="Courier New" w:cs="Courier New"/>
          <w:noProof/>
        </w:rPr>
        <w:drawing>
          <wp:inline distT="0" distB="0" distL="0" distR="0" wp14:anchorId="5FE41690" wp14:editId="707C3346">
            <wp:extent cx="2540000" cy="1092200"/>
            <wp:effectExtent l="0" t="0" r="0" b="0"/>
            <wp:docPr id="26" name="Picture 26" descr="../Downloads/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wnloads/unnamed.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0000" cy="1092200"/>
                    </a:xfrm>
                    <a:prstGeom prst="rect">
                      <a:avLst/>
                    </a:prstGeom>
                    <a:noFill/>
                    <a:ln>
                      <a:noFill/>
                    </a:ln>
                  </pic:spPr>
                </pic:pic>
              </a:graphicData>
            </a:graphic>
          </wp:inline>
        </w:drawing>
      </w:r>
      <w:r w:rsidR="00946CFE">
        <w:rPr>
          <w:noProof/>
        </w:rPr>
        <w:drawing>
          <wp:inline distT="0" distB="0" distL="0" distR="0" wp14:anchorId="3101A71D" wp14:editId="1A116ACA">
            <wp:extent cx="3454400" cy="3187700"/>
            <wp:effectExtent l="0" t="0" r="0" b="12700"/>
            <wp:docPr id="17" name="Picture 17" descr="Sample_body_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mple_body_QR.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54400" cy="3187700"/>
                    </a:xfrm>
                    <a:prstGeom prst="rect">
                      <a:avLst/>
                    </a:prstGeom>
                    <a:noFill/>
                    <a:ln>
                      <a:noFill/>
                    </a:ln>
                  </pic:spPr>
                </pic:pic>
              </a:graphicData>
            </a:graphic>
          </wp:inline>
        </w:drawing>
      </w:r>
      <w:r w:rsidR="00E646FF" w:rsidRPr="00EA339D">
        <w:rPr>
          <w:rFonts w:ascii="Courier New" w:hAnsi="Courier New" w:cs="Courier New"/>
        </w:rPr>
        <w:t>Access key ID,Secret access key</w:t>
      </w:r>
    </w:p>
    <w:p w14:paraId="749CA09D" w14:textId="77777777" w:rsidR="00E646FF" w:rsidRDefault="00E646FF" w:rsidP="00EA339D">
      <w:pPr>
        <w:pStyle w:val="PlainText"/>
        <w:rPr>
          <w:rFonts w:ascii="Courier New" w:hAnsi="Courier New" w:cs="Courier New"/>
        </w:rPr>
      </w:pPr>
      <w:r w:rsidRPr="00EA339D">
        <w:rPr>
          <w:rFonts w:ascii="Courier New" w:hAnsi="Courier New" w:cs="Courier New"/>
        </w:rPr>
        <w:t>AKIAIXY6TJ2UKHCL7TFQ,4kRXF17DThW/mYupfhbAIBghIwSJWfgSNy3dvkXY</w:t>
      </w:r>
    </w:p>
    <w:p w14:paraId="6A359421" w14:textId="77777777" w:rsidR="00E646FF" w:rsidRPr="00CA7028" w:rsidRDefault="00E646FF" w:rsidP="00CA7028">
      <w:pPr>
        <w:pStyle w:val="PlainText"/>
        <w:rPr>
          <w:rFonts w:ascii="Courier New" w:hAnsi="Courier New" w:cs="Courier New"/>
        </w:rPr>
      </w:pPr>
      <w:r w:rsidRPr="00CA7028">
        <w:rPr>
          <w:rFonts w:ascii="Courier New" w:hAnsi="Courier New" w:cs="Courier New"/>
        </w:rPr>
        <w:t>Access key ID,Secret access key</w:t>
      </w:r>
    </w:p>
    <w:p w14:paraId="0D3E48A0" w14:textId="77777777" w:rsidR="001306F6" w:rsidRDefault="00E646FF" w:rsidP="001306F6">
      <w:pPr>
        <w:pStyle w:val="PlainText"/>
        <w:rPr>
          <w:rFonts w:ascii="Courier New" w:hAnsi="Courier New" w:cs="Courier New"/>
        </w:rPr>
      </w:pPr>
      <w:r w:rsidRPr="00CA7028">
        <w:rPr>
          <w:rFonts w:ascii="Courier New" w:hAnsi="Courier New" w:cs="Courier New"/>
        </w:rPr>
        <w:t>AKIAIP4D7U5K4U3GSCDQ,TC3KNJ</w:t>
      </w:r>
      <w:r w:rsidR="001306F6">
        <w:rPr>
          <w:rFonts w:ascii="Courier New" w:hAnsi="Courier New" w:cs="Courier New"/>
        </w:rPr>
        <w:t>dBg2Nmir0Bw</w:t>
      </w:r>
    </w:p>
    <w:p w14:paraId="2250BDF2" w14:textId="2AA55B18" w:rsidR="00946CFE" w:rsidRPr="001306F6" w:rsidRDefault="001306F6" w:rsidP="001306F6">
      <w:pPr>
        <w:pStyle w:val="PlainText"/>
        <w:rPr>
          <w:rFonts w:ascii="Courier New" w:hAnsi="Courier New" w:cs="Courier New"/>
        </w:rPr>
      </w:pPr>
      <w:r>
        <w:rPr>
          <w:rFonts w:ascii="Courier New" w:hAnsi="Courier New" w:cs="Courier New"/>
          <w:noProof/>
        </w:rPr>
        <w:drawing>
          <wp:inline distT="0" distB="0" distL="0" distR="0" wp14:anchorId="5085BF34" wp14:editId="4233226F">
            <wp:extent cx="5943600" cy="3708400"/>
            <wp:effectExtent l="0" t="0" r="0" b="0"/>
            <wp:docPr id="27" name="Picture 27" descr="../Downloads/dusk-ranch-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dusk-ranch-hd-wallpap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Pr>
          <w:rFonts w:ascii="Courier New" w:hAnsi="Courier New" w:cs="Courier New"/>
          <w:noProof/>
        </w:rPr>
        <w:drawing>
          <wp:inline distT="0" distB="0" distL="0" distR="0" wp14:anchorId="181543E0" wp14:editId="2297602B">
            <wp:extent cx="5930900" cy="3708400"/>
            <wp:effectExtent l="0" t="0" r="12700" b="0"/>
            <wp:docPr id="28" name="Picture 28" descr="../Downloads/sunset-prague-czech-republic-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wnloads/sunset-prague-czech-republic-hd-wallpape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Pr>
          <w:rFonts w:ascii="Courier New" w:hAnsi="Courier New" w:cs="Courier New"/>
          <w:noProof/>
        </w:rPr>
        <w:drawing>
          <wp:inline distT="0" distB="0" distL="0" distR="0" wp14:anchorId="081F255C" wp14:editId="517386A6">
            <wp:extent cx="5943600" cy="3708400"/>
            <wp:effectExtent l="0" t="0" r="0" b="0"/>
            <wp:docPr id="29" name="Picture 29" descr="../Downloads/cantabrian-range-spain-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wnloads/cantabrian-range-spain-hd-wallpape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Pr>
          <w:rFonts w:ascii="Courier New" w:hAnsi="Courier New" w:cs="Courier New"/>
          <w:noProof/>
        </w:rPr>
        <w:drawing>
          <wp:inline distT="0" distB="0" distL="0" distR="0" wp14:anchorId="22B269F0" wp14:editId="537AA9C0">
            <wp:extent cx="5930900" cy="3708400"/>
            <wp:effectExtent l="0" t="0" r="12700" b="0"/>
            <wp:docPr id="30" name="Picture 30" descr="../Downloads/mercedes-benz-cls63-amg-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wnloads/mercedes-benz-cls63-amg-hd-wallpape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Pr>
          <w:rFonts w:ascii="Courier New" w:hAnsi="Courier New" w:cs="Courier New"/>
          <w:noProof/>
        </w:rPr>
        <w:drawing>
          <wp:inline distT="0" distB="0" distL="0" distR="0" wp14:anchorId="38A2C2F2" wp14:editId="69207508">
            <wp:extent cx="5943600" cy="3708400"/>
            <wp:effectExtent l="0" t="0" r="0" b="0"/>
            <wp:docPr id="31" name="Picture 31" descr="../Downloads/porsche-911-gt3-autumn-leaves-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ownloads/porsche-911-gt3-autumn-leaves-hd-wallpaper.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Pr>
          <w:rFonts w:ascii="Courier New" w:hAnsi="Courier New" w:cs="Courier New"/>
          <w:noProof/>
        </w:rPr>
        <w:drawing>
          <wp:inline distT="0" distB="0" distL="0" distR="0" wp14:anchorId="745694EA" wp14:editId="35C314A2">
            <wp:extent cx="5930900" cy="3708400"/>
            <wp:effectExtent l="0" t="0" r="12700" b="0"/>
            <wp:docPr id="32" name="Picture 32" descr="../Downloads/ama-dablam-nepal-mountains-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ownloads/ama-dablam-nepal-mountains-hd-wallpaper.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Pr>
          <w:rFonts w:ascii="Courier New" w:hAnsi="Courier New" w:cs="Courier New"/>
          <w:noProof/>
        </w:rPr>
        <w:drawing>
          <wp:inline distT="0" distB="0" distL="0" distR="0" wp14:anchorId="6056F635" wp14:editId="53BF5634">
            <wp:extent cx="5943600" cy="3708400"/>
            <wp:effectExtent l="0" t="0" r="0" b="0"/>
            <wp:docPr id="33" name="Picture 33" descr="../Downloads/noup-head-lighthouse-scotland-uk-ian-cowe-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ownloads/noup-head-lighthouse-scotland-uk-ian-cowe-hd-wallpaper.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Pr>
          <w:rFonts w:ascii="Courier New" w:hAnsi="Courier New" w:cs="Courier New"/>
          <w:noProof/>
        </w:rPr>
        <w:drawing>
          <wp:inline distT="0" distB="0" distL="0" distR="0" wp14:anchorId="6D128859" wp14:editId="2DAADB41">
            <wp:extent cx="5943600" cy="3721100"/>
            <wp:effectExtent l="0" t="0" r="0" b="12700"/>
            <wp:docPr id="34" name="Picture 34" descr="../Downloads/huangshan-china-mountains-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ownloads/huangshan-china-mountains-hd-wallpaper.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721100"/>
                    </a:xfrm>
                    <a:prstGeom prst="rect">
                      <a:avLst/>
                    </a:prstGeom>
                    <a:noFill/>
                    <a:ln>
                      <a:noFill/>
                    </a:ln>
                  </pic:spPr>
                </pic:pic>
              </a:graphicData>
            </a:graphic>
          </wp:inline>
        </w:drawing>
      </w:r>
      <w:r>
        <w:rPr>
          <w:rFonts w:ascii="Courier New" w:hAnsi="Courier New" w:cs="Courier New"/>
          <w:noProof/>
        </w:rPr>
        <w:drawing>
          <wp:inline distT="0" distB="0" distL="0" distR="0" wp14:anchorId="70C5BB9D" wp14:editId="17F69FD8">
            <wp:extent cx="5943600" cy="3708400"/>
            <wp:effectExtent l="0" t="0" r="0" b="0"/>
            <wp:docPr id="35" name="Picture 35" descr="../Downloads/fudo-falls-japan-yukio-s-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ownloads/fudo-falls-japan-yukio-s-hd-wallpaper.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Pr>
          <w:rFonts w:ascii="Courier New" w:hAnsi="Courier New" w:cs="Courier New"/>
          <w:noProof/>
        </w:rPr>
        <w:drawing>
          <wp:inline distT="0" distB="0" distL="0" distR="0" wp14:anchorId="1D9B3CAA" wp14:editId="7F36AC36">
            <wp:extent cx="5930900" cy="3708400"/>
            <wp:effectExtent l="0" t="0" r="12700" b="0"/>
            <wp:docPr id="36" name="Picture 36" descr="../Downloads/kodaikanal-india-hills-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ownloads/kodaikanal-india-hills-hd-wallpaper.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Pr>
          <w:rFonts w:ascii="Courier New" w:hAnsi="Courier New" w:cs="Courier New"/>
          <w:noProof/>
        </w:rPr>
        <w:drawing>
          <wp:inline distT="0" distB="0" distL="0" distR="0" wp14:anchorId="56AD9309" wp14:editId="768C3F15">
            <wp:extent cx="5930900" cy="3708400"/>
            <wp:effectExtent l="0" t="0" r="12700" b="0"/>
            <wp:docPr id="37" name="Picture 37" descr="../Downloads/mercedes-benz-vision-gran-turismo-concept-2013-2560x1600-iltwmt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ownloads/mercedes-benz-vision-gran-turismo-concept-2013-2560x1600-iltwmt_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Pr>
          <w:rFonts w:ascii="Courier New" w:hAnsi="Courier New" w:cs="Courier New"/>
          <w:noProof/>
        </w:rPr>
        <w:drawing>
          <wp:inline distT="0" distB="0" distL="0" distR="0" wp14:anchorId="6125E937" wp14:editId="4104B7A6">
            <wp:extent cx="5854700" cy="3289300"/>
            <wp:effectExtent l="0" t="0" r="12700" b="12700"/>
            <wp:docPr id="38" name="Picture 38" descr="../Downloads/international-space-stations_by-capn-damo-iltwm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ownloads/international-space-stations_by-capn-damo-iltwmt.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54700" cy="3289300"/>
                    </a:xfrm>
                    <a:prstGeom prst="rect">
                      <a:avLst/>
                    </a:prstGeom>
                    <a:noFill/>
                    <a:ln>
                      <a:noFill/>
                    </a:ln>
                  </pic:spPr>
                </pic:pic>
              </a:graphicData>
            </a:graphic>
          </wp:inline>
        </w:drawing>
      </w:r>
      <w:r>
        <w:rPr>
          <w:rFonts w:ascii="Courier New" w:hAnsi="Courier New" w:cs="Courier New"/>
          <w:noProof/>
        </w:rPr>
        <w:drawing>
          <wp:inline distT="0" distB="0" distL="0" distR="0" wp14:anchorId="39BB15D1" wp14:editId="441E9FDD">
            <wp:extent cx="5943600" cy="3962400"/>
            <wp:effectExtent l="0" t="0" r="0" b="0"/>
            <wp:docPr id="39" name="Picture 39" descr="../Downloads/waterton-lakes-national-park-canada-hd-wallpaper_matt-r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ownloads/waterton-lakes-national-park-canada-hd-wallpaper_matt-ro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rFonts w:ascii="Courier New" w:hAnsi="Courier New" w:cs="Courier New"/>
          <w:noProof/>
        </w:rPr>
        <w:drawing>
          <wp:inline distT="0" distB="0" distL="0" distR="0" wp14:anchorId="28A7FAB9" wp14:editId="6AE6D48B">
            <wp:extent cx="5943600" cy="3708400"/>
            <wp:effectExtent l="0" t="0" r="0" b="0"/>
            <wp:docPr id="40" name="Picture 40" descr="../Downloads/2014-dodge-challenger-rt-shaker-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ownloads/2014-dodge-challenger-rt-shaker-hd-wallpaper.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Pr>
          <w:rFonts w:ascii="Courier New" w:hAnsi="Courier New" w:cs="Courier New"/>
          <w:noProof/>
        </w:rPr>
        <w:drawing>
          <wp:inline distT="0" distB="0" distL="0" distR="0" wp14:anchorId="550EE48F" wp14:editId="1E5FE4B3">
            <wp:extent cx="5930900" cy="3873500"/>
            <wp:effectExtent l="0" t="0" r="12700" b="12700"/>
            <wp:docPr id="41" name="Picture 41" descr="../Downloads/mossy-forest-hd-wallpaper_martin-wallg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ownloads/mossy-forest-hd-wallpaper_martin-wallgren.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0900" cy="3873500"/>
                    </a:xfrm>
                    <a:prstGeom prst="rect">
                      <a:avLst/>
                    </a:prstGeom>
                    <a:noFill/>
                    <a:ln>
                      <a:noFill/>
                    </a:ln>
                  </pic:spPr>
                </pic:pic>
              </a:graphicData>
            </a:graphic>
          </wp:inline>
        </w:drawing>
      </w:r>
      <w:r>
        <w:rPr>
          <w:rFonts w:ascii="Courier New" w:hAnsi="Courier New" w:cs="Courier New"/>
          <w:noProof/>
        </w:rPr>
        <w:drawing>
          <wp:inline distT="0" distB="0" distL="0" distR="0" wp14:anchorId="780C53F4" wp14:editId="050A2602">
            <wp:extent cx="5943600" cy="3721100"/>
            <wp:effectExtent l="0" t="0" r="0" b="12700"/>
            <wp:docPr id="42" name="Picture 42" descr="../Downloads/lake-tekapo-new-zealand-hd-wallpaper_trey-ratcli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ownloads/lake-tekapo-new-zealand-hd-wallpaper_trey-ratcliff.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721100"/>
                    </a:xfrm>
                    <a:prstGeom prst="rect">
                      <a:avLst/>
                    </a:prstGeom>
                    <a:noFill/>
                    <a:ln>
                      <a:noFill/>
                    </a:ln>
                  </pic:spPr>
                </pic:pic>
              </a:graphicData>
            </a:graphic>
          </wp:inline>
        </w:drawing>
      </w:r>
      <w:r>
        <w:rPr>
          <w:rFonts w:ascii="Courier New" w:hAnsi="Courier New" w:cs="Courier New"/>
          <w:noProof/>
        </w:rPr>
        <w:drawing>
          <wp:inline distT="0" distB="0" distL="0" distR="0" wp14:anchorId="0066C1A5" wp14:editId="4A4AA655">
            <wp:extent cx="5930900" cy="3708400"/>
            <wp:effectExtent l="0" t="0" r="12700" b="0"/>
            <wp:docPr id="43" name="Picture 43" descr="../Downloads/petronas-towers-kuala-lumpur-malaysia-wallpper-edit-by-yuriy-sklyar-2560-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ownloads/petronas-towers-kuala-lumpur-malaysia-wallpper-edit-by-yuriy-sklyar-2560-160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Pr>
          <w:rFonts w:ascii="Courier New" w:hAnsi="Courier New" w:cs="Courier New"/>
          <w:noProof/>
        </w:rPr>
        <w:drawing>
          <wp:inline distT="0" distB="0" distL="0" distR="0" wp14:anchorId="723FFF24" wp14:editId="2321065A">
            <wp:extent cx="5943600" cy="3708400"/>
            <wp:effectExtent l="0" t="0" r="0" b="0"/>
            <wp:docPr id="44" name="Picture 44" descr="../Downloads/old_tree_wallpaper_by_deligaris-iltwm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ownloads/old_tree_wallpaper_by_deligaris-iltwmt.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6F125947" wp14:editId="0843CF48">
            <wp:extent cx="5943600" cy="3708400"/>
            <wp:effectExtent l="0" t="0" r="0" b="0"/>
            <wp:docPr id="45" name="Picture 45" descr="../Downloads/morning-yosemite-3840x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ownloads/morning-yosemite-3840x240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15412B0D" wp14:editId="1F150C44">
            <wp:extent cx="5943600" cy="3708400"/>
            <wp:effectExtent l="0" t="0" r="0" b="0"/>
            <wp:docPr id="46" name="Picture 46" descr="../Downloads/enchantment-basin-washington-hd-wallpeper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ownloads/enchantment-basin-washington-hd-wallpeper_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418CC093" wp14:editId="324D0FCA">
            <wp:extent cx="5943600" cy="3708400"/>
            <wp:effectExtent l="0" t="0" r="0" b="0"/>
            <wp:docPr id="47" name="Picture 47" descr="../Downloads/dew-leaves-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ownloads/dew-leaves-hd-wallpaper.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3AF9596E" wp14:editId="1963C9D5">
            <wp:extent cx="5930900" cy="3708400"/>
            <wp:effectExtent l="0" t="0" r="12700" b="0"/>
            <wp:docPr id="48" name="Picture 48" descr="../Downloads/balloons-over-bagan-burma-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ownloads/balloons-over-bagan-burma-hd-wallpaper.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13EE3B36" wp14:editId="00BC5D5C">
            <wp:extent cx="5943600" cy="3721100"/>
            <wp:effectExtent l="0" t="0" r="0" b="12700"/>
            <wp:docPr id="49" name="Picture 49" descr="../Downloads/lake-wannaka-new-zealand-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ownloads/lake-wannaka-new-zealand-hd-wallpaper.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7211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16E1925E" wp14:editId="786F7672">
            <wp:extent cx="5930900" cy="3708400"/>
            <wp:effectExtent l="0" t="0" r="12700" b="0"/>
            <wp:docPr id="50" name="Picture 50" descr="../Downloads/morning-fog-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ownloads/morning-fog-hd-wallpaper.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0CA9B6EC" wp14:editId="72223FF9">
            <wp:extent cx="5930900" cy="3708400"/>
            <wp:effectExtent l="0" t="0" r="12700" b="0"/>
            <wp:docPr id="51" name="Picture 51" descr="../Downloads/adventures-of-tintin-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ownloads/adventures-of-tintin-hd-wallpaper.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3E29FDFE" wp14:editId="6A76C4A3">
            <wp:extent cx="5930900" cy="3708400"/>
            <wp:effectExtent l="0" t="0" r="12700" b="0"/>
            <wp:docPr id="52" name="Picture 52" descr="../Downloads/water-splash-hd-wallpaper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ownloads/water-splash-hd-wallpaper_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4FACE723" wp14:editId="0645ED7D">
            <wp:extent cx="5943600" cy="3708400"/>
            <wp:effectExtent l="0" t="0" r="0" b="0"/>
            <wp:docPr id="53" name="Picture 53" descr="../Downloads/hoover-dam-lindsay-echo-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ownloads/hoover-dam-lindsay-echo-hd-wallpaper.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7D25E7C7" wp14:editId="26A2D5CB">
            <wp:extent cx="5943600" cy="3949700"/>
            <wp:effectExtent l="0" t="0" r="0" b="12700"/>
            <wp:docPr id="54" name="Picture 54" descr="../Downloads/balls-pyramid-australia-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ownloads/balls-pyramid-australia-hd-wallpaper.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343E3178" wp14:editId="3AB854BB">
            <wp:extent cx="5943600" cy="3721100"/>
            <wp:effectExtent l="0" t="0" r="0" b="12700"/>
            <wp:docPr id="55" name="Picture 55" descr="../Downloads/hamburg-germany-nicolas-kamp-hd-wallpaper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ownloads/hamburg-germany-nicolas-kamp-hd-wallpaper_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7211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109D881B" wp14:editId="3BE0203D">
            <wp:extent cx="5943600" cy="3708400"/>
            <wp:effectExtent l="0" t="0" r="0" b="0"/>
            <wp:docPr id="56" name="Picture 56" descr="../Downloads/wild%20grass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ownloads/wild%20grass_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37084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3FF90E14" wp14:editId="76A142B8">
            <wp:extent cx="5930900" cy="3708400"/>
            <wp:effectExtent l="0" t="0" r="12700" b="0"/>
            <wp:docPr id="57" name="Picture 57" descr="../Downloads/doha-qatar-nicolas-kamp-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ownloads/doha-qatar-nicolas-kamp-hd-wallpaper.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sidR="00480699">
        <w:rPr>
          <w:rFonts w:ascii="Courier New" w:hAnsi="Courier New" w:cs="Courier New"/>
          <w:noProof/>
        </w:rPr>
        <w:drawing>
          <wp:inline distT="0" distB="0" distL="0" distR="0" wp14:anchorId="4F97BB10" wp14:editId="51364942">
            <wp:extent cx="5930900" cy="3708400"/>
            <wp:effectExtent l="0" t="0" r="12700" b="0"/>
            <wp:docPr id="58" name="Picture 58" descr="../Downloads/clavans-en-haut-oisans-sven-muller-hd-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ownloads/clavans-en-haut-oisans-sven-muller-hd-wallpaper.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bookmarkStart w:id="8" w:name="_GoBack"/>
      <w:bookmarkEnd w:id="8"/>
      <w:r w:rsidR="00946CFE">
        <w:rPr>
          <w:noProof/>
        </w:rPr>
        <w:drawing>
          <wp:inline distT="0" distB="0" distL="0" distR="0" wp14:anchorId="5EB68B6F" wp14:editId="06B1ABC8">
            <wp:extent cx="5496377" cy="4803140"/>
            <wp:effectExtent l="0" t="0" r="0" b="0"/>
            <wp:docPr id="18" name="Picture 18" descr="Sample_QR_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mple_QR_SC.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05181" cy="4810833"/>
                    </a:xfrm>
                    <a:prstGeom prst="rect">
                      <a:avLst/>
                    </a:prstGeom>
                    <a:noFill/>
                    <a:ln>
                      <a:noFill/>
                    </a:ln>
                  </pic:spPr>
                </pic:pic>
              </a:graphicData>
            </a:graphic>
          </wp:inline>
        </w:drawing>
      </w:r>
    </w:p>
    <w:sectPr w:rsidR="00946CFE" w:rsidRPr="001306F6" w:rsidSect="00E104D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ourier">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6763BF7"/>
    <w:multiLevelType w:val="multilevel"/>
    <w:tmpl w:val="6B46B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DAD7897"/>
    <w:multiLevelType w:val="multilevel"/>
    <w:tmpl w:val="2C229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1906"/>
    <w:rsid w:val="00086A7B"/>
    <w:rsid w:val="001306F6"/>
    <w:rsid w:val="00176C84"/>
    <w:rsid w:val="003B1906"/>
    <w:rsid w:val="00480699"/>
    <w:rsid w:val="00946CFE"/>
    <w:rsid w:val="009B7D9C"/>
    <w:rsid w:val="00E104D5"/>
    <w:rsid w:val="00E646FF"/>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3BBD1D8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4">
    <w:name w:val="heading 4"/>
    <w:basedOn w:val="Normal"/>
    <w:link w:val="Heading4Char"/>
    <w:uiPriority w:val="9"/>
    <w:qFormat/>
    <w:rsid w:val="003B1906"/>
    <w:pPr>
      <w:spacing w:before="100" w:beforeAutospacing="1" w:after="100" w:afterAutospacing="1"/>
      <w:outlineLvl w:val="3"/>
    </w:pPr>
    <w:rPr>
      <w:rFonts w:ascii="Times New Roman" w:hAnsi="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3B1906"/>
    <w:rPr>
      <w:rFonts w:ascii="Times New Roman" w:hAnsi="Times New Roman"/>
      <w:b/>
      <w:bCs/>
    </w:rPr>
  </w:style>
  <w:style w:type="paragraph" w:styleId="NormalWeb">
    <w:name w:val="Normal (Web)"/>
    <w:basedOn w:val="Normal"/>
    <w:uiPriority w:val="99"/>
    <w:semiHidden/>
    <w:unhideWhenUsed/>
    <w:rsid w:val="003B1906"/>
    <w:pPr>
      <w:spacing w:before="100" w:beforeAutospacing="1" w:after="100" w:afterAutospacing="1"/>
    </w:pPr>
    <w:rPr>
      <w:rFonts w:ascii="Times New Roman" w:hAnsi="Times New Roman" w:cs="Times New Roman"/>
    </w:rPr>
  </w:style>
  <w:style w:type="character" w:customStyle="1" w:styleId="apple-converted-space">
    <w:name w:val="apple-converted-space"/>
    <w:basedOn w:val="DefaultParagraphFont"/>
    <w:rsid w:val="003B1906"/>
  </w:style>
  <w:style w:type="character" w:styleId="Hyperlink">
    <w:name w:val="Hyperlink"/>
    <w:basedOn w:val="DefaultParagraphFont"/>
    <w:uiPriority w:val="99"/>
    <w:semiHidden/>
    <w:unhideWhenUsed/>
    <w:rsid w:val="003B1906"/>
    <w:rPr>
      <w:color w:val="0000FF"/>
      <w:u w:val="single"/>
    </w:rPr>
  </w:style>
  <w:style w:type="character" w:styleId="Emphasis">
    <w:name w:val="Emphasis"/>
    <w:basedOn w:val="DefaultParagraphFont"/>
    <w:uiPriority w:val="20"/>
    <w:qFormat/>
    <w:rsid w:val="003B1906"/>
    <w:rPr>
      <w:i/>
      <w:iCs/>
    </w:rPr>
  </w:style>
  <w:style w:type="paragraph" w:styleId="PlainText">
    <w:name w:val="Plain Text"/>
    <w:basedOn w:val="Normal"/>
    <w:link w:val="PlainTextChar"/>
    <w:uiPriority w:val="99"/>
    <w:unhideWhenUsed/>
    <w:rsid w:val="00E646FF"/>
    <w:rPr>
      <w:rFonts w:ascii="Courier" w:hAnsi="Courier"/>
      <w:sz w:val="21"/>
      <w:szCs w:val="21"/>
    </w:rPr>
  </w:style>
  <w:style w:type="character" w:customStyle="1" w:styleId="PlainTextChar">
    <w:name w:val="Plain Text Char"/>
    <w:basedOn w:val="DefaultParagraphFont"/>
    <w:link w:val="PlainText"/>
    <w:uiPriority w:val="99"/>
    <w:rsid w:val="00E646FF"/>
    <w:rPr>
      <w:rFonts w:ascii="Courier" w:hAnsi="Courier"/>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684153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emf"/><Relationship Id="rId15" Type="http://schemas.openxmlformats.org/officeDocument/2006/relationships/package" Target="embeddings/Microsoft_Word_Document1.docx"/><Relationship Id="rId16" Type="http://schemas.openxmlformats.org/officeDocument/2006/relationships/image" Target="media/image8.jpeg"/><Relationship Id="rId17" Type="http://schemas.openxmlformats.org/officeDocument/2006/relationships/image" Target="media/image9.png"/><Relationship Id="rId18" Type="http://schemas.openxmlformats.org/officeDocument/2006/relationships/image" Target="media/image10.emf"/><Relationship Id="rId19" Type="http://schemas.openxmlformats.org/officeDocument/2006/relationships/image" Target="media/image11.emf"/><Relationship Id="rId63" Type="http://schemas.openxmlformats.org/officeDocument/2006/relationships/image" Target="media/image51.jpeg"/><Relationship Id="rId64" Type="http://schemas.openxmlformats.org/officeDocument/2006/relationships/image" Target="media/image52.jpeg"/><Relationship Id="rId65" Type="http://schemas.openxmlformats.org/officeDocument/2006/relationships/image" Target="media/image53.jpeg"/><Relationship Id="rId66" Type="http://schemas.openxmlformats.org/officeDocument/2006/relationships/image" Target="media/image54.jpeg"/><Relationship Id="rId67" Type="http://schemas.openxmlformats.org/officeDocument/2006/relationships/image" Target="media/image55.jpeg"/><Relationship Id="rId68" Type="http://schemas.openxmlformats.org/officeDocument/2006/relationships/image" Target="media/image56.png"/><Relationship Id="rId69" Type="http://schemas.openxmlformats.org/officeDocument/2006/relationships/fontTable" Target="fontTable.xml"/><Relationship Id="rId50" Type="http://schemas.openxmlformats.org/officeDocument/2006/relationships/image" Target="media/image38.jpeg"/><Relationship Id="rId51" Type="http://schemas.openxmlformats.org/officeDocument/2006/relationships/image" Target="media/image39.jpeg"/><Relationship Id="rId52" Type="http://schemas.openxmlformats.org/officeDocument/2006/relationships/image" Target="media/image40.jpeg"/><Relationship Id="rId53" Type="http://schemas.openxmlformats.org/officeDocument/2006/relationships/image" Target="media/image41.jpeg"/><Relationship Id="rId54" Type="http://schemas.openxmlformats.org/officeDocument/2006/relationships/image" Target="media/image42.jpeg"/><Relationship Id="rId55" Type="http://schemas.openxmlformats.org/officeDocument/2006/relationships/image" Target="media/image43.jpeg"/><Relationship Id="rId56" Type="http://schemas.openxmlformats.org/officeDocument/2006/relationships/image" Target="media/image44.jpeg"/><Relationship Id="rId57" Type="http://schemas.openxmlformats.org/officeDocument/2006/relationships/image" Target="media/image45.jpeg"/><Relationship Id="rId58" Type="http://schemas.openxmlformats.org/officeDocument/2006/relationships/image" Target="media/image46.jpeg"/><Relationship Id="rId59" Type="http://schemas.openxmlformats.org/officeDocument/2006/relationships/image" Target="media/image47.jpeg"/><Relationship Id="rId40" Type="http://schemas.openxmlformats.org/officeDocument/2006/relationships/image" Target="media/image28.jpe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image" Target="media/image33.jpeg"/><Relationship Id="rId46" Type="http://schemas.openxmlformats.org/officeDocument/2006/relationships/image" Target="media/image34.jpeg"/><Relationship Id="rId47" Type="http://schemas.openxmlformats.org/officeDocument/2006/relationships/image" Target="media/image35.jpeg"/><Relationship Id="rId48" Type="http://schemas.openxmlformats.org/officeDocument/2006/relationships/image" Target="media/image36.jpeg"/><Relationship Id="rId49" Type="http://schemas.openxmlformats.org/officeDocument/2006/relationships/image" Target="media/image37.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s://www.fda.gov/Food/FoodScienceResearch/LaboratoryMethods/ucm2006947.htm" TargetMode="External"/><Relationship Id="rId6" Type="http://schemas.openxmlformats.org/officeDocument/2006/relationships/hyperlink" Target="https://www.fda.gov/Food/FoodScienceResearch/WholeGenomeSequencingProgramWGS/ucm363134.htm" TargetMode="External"/><Relationship Id="rId7" Type="http://schemas.openxmlformats.org/officeDocument/2006/relationships/hyperlink" Target="http://www.accessdata.fda.gov/scripts/fdcc/?set=seafood_barcode_data" TargetMode="External"/><Relationship Id="rId8" Type="http://schemas.openxmlformats.org/officeDocument/2006/relationships/image" Target="media/image1.jpeg"/><Relationship Id="rId9" Type="http://schemas.openxmlformats.org/officeDocument/2006/relationships/image" Target="media/image2.jpeg"/><Relationship Id="rId30" Type="http://schemas.openxmlformats.org/officeDocument/2006/relationships/image" Target="media/image18.emf"/><Relationship Id="rId31" Type="http://schemas.openxmlformats.org/officeDocument/2006/relationships/image" Target="media/image19.emf"/><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jpeg"/><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jpeg"/><Relationship Id="rId70" Type="http://schemas.openxmlformats.org/officeDocument/2006/relationships/theme" Target="theme/theme1.xml"/><Relationship Id="rId20" Type="http://schemas.openxmlformats.org/officeDocument/2006/relationships/package" Target="embeddings/Microsoft_Word_Document2.docx"/><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emf"/><Relationship Id="rId24" Type="http://schemas.openxmlformats.org/officeDocument/2006/relationships/package" Target="embeddings/Microsoft_Word_Document3.docx"/><Relationship Id="rId25" Type="http://schemas.openxmlformats.org/officeDocument/2006/relationships/image" Target="media/image15.emf"/><Relationship Id="rId26" Type="http://schemas.openxmlformats.org/officeDocument/2006/relationships/package" Target="embeddings/Microsoft_Word_Document4.docx"/><Relationship Id="rId27" Type="http://schemas.openxmlformats.org/officeDocument/2006/relationships/image" Target="media/image16.emf"/><Relationship Id="rId28" Type="http://schemas.openxmlformats.org/officeDocument/2006/relationships/package" Target="embeddings/Microsoft_Word_Document5.docx"/><Relationship Id="rId29" Type="http://schemas.openxmlformats.org/officeDocument/2006/relationships/image" Target="media/image17.emf"/><Relationship Id="rId60" Type="http://schemas.openxmlformats.org/officeDocument/2006/relationships/image" Target="media/image48.jpeg"/><Relationship Id="rId61" Type="http://schemas.openxmlformats.org/officeDocument/2006/relationships/image" Target="media/image49.jpeg"/><Relationship Id="rId62" Type="http://schemas.openxmlformats.org/officeDocument/2006/relationships/image" Target="media/image50.jpeg"/><Relationship Id="rId10" Type="http://schemas.openxmlformats.org/officeDocument/2006/relationships/image" Target="media/image3.gif"/><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38</Pages>
  <Words>1164</Words>
  <Characters>6641</Characters>
  <Application>Microsoft Macintosh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7790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Varun Rijhwani</dc:creator>
  <cp:keywords/>
  <dc:description/>
  <cp:lastModifiedBy>Varun Rijhwani</cp:lastModifiedBy>
  <cp:revision>6</cp:revision>
  <dcterms:created xsi:type="dcterms:W3CDTF">2017-03-09T20:59:00Z</dcterms:created>
  <dcterms:modified xsi:type="dcterms:W3CDTF">2017-03-09T21:20:00Z</dcterms:modified>
</cp:coreProperties>
</file>